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BA" w:rsidRDefault="001C05DF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45686C"/>
          <w:u w:val="single"/>
        </w:rPr>
        <w:t>--</w:t>
      </w:r>
      <w:bookmarkStart w:id="0" w:name="_GoBack"/>
      <w:bookmarkEnd w:id="0"/>
      <w:r w:rsidR="00DE6968">
        <w:rPr>
          <w:rStyle w:val="Siln"/>
          <w:rFonts w:asciiTheme="minorHAnsi" w:hAnsiTheme="minorHAnsi" w:cstheme="minorHAnsi"/>
          <w:color w:val="45686C"/>
          <w:u w:val="single"/>
        </w:rPr>
        <w:t>P E T I C E</w:t>
      </w:r>
    </w:p>
    <w:p w:rsidR="007143BA" w:rsidRDefault="00DE69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b/>
          <w:bCs/>
          <w:color w:val="45686C"/>
        </w:rPr>
      </w:pPr>
      <w:r>
        <w:rPr>
          <w:rStyle w:val="Siln"/>
          <w:rFonts w:asciiTheme="minorHAnsi" w:hAnsiTheme="minorHAnsi" w:cstheme="minorHAnsi"/>
          <w:color w:val="45686C"/>
        </w:rPr>
        <w:t>Petičnímu výboru poslanecké sněmovny parlamentu ČR a Ekologickým spolkům</w:t>
      </w:r>
      <w:r>
        <w:rPr>
          <w:rFonts w:asciiTheme="minorHAnsi" w:hAnsiTheme="minorHAnsi" w:cstheme="minorHAnsi"/>
          <w:color w:val="000000"/>
        </w:rPr>
        <w:t> </w:t>
      </w:r>
    </w:p>
    <w:p w:rsidR="007143BA" w:rsidRDefault="00DE6968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Petice podle § 1 zákona č. 85/1990 Sb., o právu petičním</w:t>
      </w:r>
    </w:p>
    <w:p w:rsidR="007143BA" w:rsidRDefault="007143BA">
      <w:pPr>
        <w:jc w:val="center"/>
        <w:rPr>
          <w:b/>
          <w:bCs/>
        </w:rPr>
      </w:pPr>
    </w:p>
    <w:p w:rsidR="007143BA" w:rsidRDefault="007143BA">
      <w:pPr>
        <w:jc w:val="center"/>
        <w:rPr>
          <w:b/>
          <w:bCs/>
        </w:rPr>
      </w:pPr>
    </w:p>
    <w:p w:rsidR="007143BA" w:rsidRDefault="00DE6968">
      <w:pPr>
        <w:jc w:val="center"/>
        <w:rPr>
          <w:b/>
          <w:bCs/>
        </w:rPr>
      </w:pPr>
      <w:r>
        <w:rPr>
          <w:b/>
          <w:bCs/>
        </w:rPr>
        <w:t xml:space="preserve">Petice za dokončení výstavby rychlostní komunikace D49 v úseku Hulín – Fryšták – Horní Lideč – Slovenská republika </w:t>
      </w:r>
    </w:p>
    <w:p w:rsidR="007143BA" w:rsidRDefault="007143BA">
      <w:pPr>
        <w:rPr>
          <w:b/>
          <w:bCs/>
        </w:rPr>
      </w:pPr>
    </w:p>
    <w:p w:rsidR="007143BA" w:rsidRDefault="00DE6968">
      <w:pPr>
        <w:jc w:val="both"/>
      </w:pPr>
      <w:r>
        <w:t>My, níže podepsaní občané České republiky, zejména občané Zlínského kraje,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t>vyzýváme všechny odpůrce této stavby, aby zanechali veškerých a</w:t>
      </w:r>
      <w:r>
        <w:t>ktivit, jejichž jediným cílem je oddalování výstavby části rychlostní komunikace D49 v úseku Hulín – Fryšták – Horní Lideč – Slovenská republika ve Zlínském kraji.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t>Máme za to, že co nejrychlejší dostavba této komunikace uleví občanům žijících v přilehlých</w:t>
      </w:r>
      <w:r>
        <w:t xml:space="preserve"> obcích.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t>Zejména dojde ke zlepšení životního prostředí v těchto obcích, neboť se omezí hlukové i smogové zatížení těchto oblastí a většina dopravy, která tamní obyvatele každodenně omezuje, bude odkloněna na novou komunikaci. D49 v úseku Hulín – Fryšták –</w:t>
      </w:r>
      <w:r>
        <w:t xml:space="preserve"> Horní Lideč – Slovenská republika totiž má sloužit zejména jako obchvat výše uvedených obcí. Dalším přínosem pro tyto oblasti bude zkvalitnění místní fauny a flory. Doprava se totiž již nebude koncentrovat v místech, která na to nejsou uzpůsobená.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t>Dokonč</w:t>
      </w:r>
      <w:r>
        <w:t xml:space="preserve">ení stavby této komunikace nicméně bude mít pozitivní dopad i na ekonomiku Zlínského kraje, kdy Zlín a další obce budou konečně připojeny na dálniční síť. 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t xml:space="preserve">Znovu tedy vyzýváme všechny spolky, které se samy označují jako „ekologické“, aby si uvědomily, že </w:t>
      </w:r>
      <w:r>
        <w:t xml:space="preserve">nejen někteří aktivisty vybraní živočichové, ale i lidé mají právo na příznivé životní prostředí. Měly by tak přestat oddalovat výstavbu této páteřní komunikace Zlínského kraje. 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t>Z výše uvedených důvodů požadujeme co nejrychlejší zlepšení životního prostř</w:t>
      </w:r>
      <w:r>
        <w:t>edí a konkurenceschopnost Zlínského kraje, a podporujeme tak dostavbu rychlostní komunikace D49.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lastRenderedPageBreak/>
        <w:t>Petiční výbor:</w:t>
      </w:r>
    </w:p>
    <w:p w:rsidR="007143BA" w:rsidRDefault="007143BA">
      <w:pPr>
        <w:jc w:val="both"/>
      </w:pPr>
    </w:p>
    <w:p w:rsidR="007143BA" w:rsidRDefault="00DE6968">
      <w:r>
        <w:rPr>
          <w:b/>
          <w:bCs/>
        </w:rPr>
        <w:t>Marek Novák</w:t>
      </w:r>
      <w:r>
        <w:t>, předseda a zástupce petičního výboru, zlínský patriot, poslanec Poslanecké sněmovny Parlamentu ČR, člen podvýboru pro dopravu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rPr>
          <w:b/>
          <w:bCs/>
        </w:rPr>
        <w:t>Jiří Korec</w:t>
      </w:r>
      <w:r>
        <w:t>, člen petičního výboru, primátor města Zlín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rPr>
          <w:b/>
          <w:bCs/>
        </w:rPr>
        <w:t>Radek Doležel</w:t>
      </w:r>
      <w:r>
        <w:t xml:space="preserve">, člen petičního výboru, náměstek hejtmana Zlínského kraje, zodpovědný za dopravu </w:t>
      </w:r>
    </w:p>
    <w:p w:rsidR="007143BA" w:rsidRDefault="007143BA">
      <w:pPr>
        <w:jc w:val="both"/>
      </w:pPr>
    </w:p>
    <w:p w:rsidR="007143BA" w:rsidRDefault="00DE6968">
      <w:pPr>
        <w:jc w:val="both"/>
      </w:pPr>
      <w:r>
        <w:rPr>
          <w:b/>
          <w:bCs/>
        </w:rPr>
        <w:t xml:space="preserve">Martin </w:t>
      </w:r>
      <w:proofErr w:type="spellStart"/>
      <w:r>
        <w:rPr>
          <w:b/>
          <w:bCs/>
        </w:rPr>
        <w:t>Štětkář</w:t>
      </w:r>
      <w:proofErr w:type="spellEnd"/>
      <w:r>
        <w:t>, člen petičního výboru, koordinátor veřejné dopravy Zlínského kraje, člen výboru pro dop</w:t>
      </w:r>
      <w:r>
        <w:t>ravu zastupitelstva Zlínského kraje</w:t>
      </w:r>
    </w:p>
    <w:sectPr w:rsidR="007143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BA"/>
    <w:rsid w:val="001C05DF"/>
    <w:rsid w:val="007143BA"/>
    <w:rsid w:val="00D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6B01E-8450-42C1-B469-ABB8E442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qFormat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qFormat/>
    <w:rPr>
      <w:b/>
      <w:bCs/>
    </w:rPr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Martiník</dc:creator>
  <cp:lastModifiedBy>pc</cp:lastModifiedBy>
  <cp:revision>3</cp:revision>
  <cp:lastPrinted>2021-05-26T09:25:00Z</cp:lastPrinted>
  <dcterms:created xsi:type="dcterms:W3CDTF">2021-05-26T09:26:00Z</dcterms:created>
  <dcterms:modified xsi:type="dcterms:W3CDTF">2021-05-26T09:26:00Z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FBE9078E2BF8457F5861A560B083560C</vt:lpwstr>
  </property>
  <property fmtid="{D5CDD505-2E9C-101B-9397-08002B2CF9AE}" pid="3" name="KSOProductBuildVer">
    <vt:lpwstr>2052-11.8.0</vt:lpwstr>
  </property>
</Properties>
</file>