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FD4" w:rsidRDefault="00056FD4">
      <w:pPr>
        <w:pStyle w:val="Heading1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Úhrada místních poplatků  </w:t>
      </w:r>
    </w:p>
    <w:p w:rsidR="00056FD4" w:rsidRDefault="00056FD4">
      <w:pPr>
        <w:pStyle w:val="article-perex"/>
        <w:jc w:val="center"/>
      </w:pPr>
      <w:r>
        <w:t>Obec Bezměrov  upozorňuje, že 1. ledna 2013 nabyla účinnosti obecně závazná vyhláška č. 2/2012 o místních poplatcích.</w:t>
      </w:r>
    </w:p>
    <w:p w:rsidR="00056FD4" w:rsidRDefault="00056FD4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1. Úhrada poplatku za provoz systému shromažďování, sběru, přepravy, třídění, využívání a odstraňování komunálních odpadů</w:t>
      </w:r>
    </w:p>
    <w:p w:rsidR="00056FD4" w:rsidRDefault="00056FD4">
      <w:pPr>
        <w:rPr>
          <w:rFonts w:cs="Times New Roman"/>
          <w:b/>
          <w:bCs/>
          <w:sz w:val="28"/>
          <w:szCs w:val="28"/>
        </w:rPr>
      </w:pPr>
    </w:p>
    <w:p w:rsidR="00056FD4" w:rsidRDefault="00056FD4">
      <w:pPr>
        <w:rPr>
          <w:rFonts w:cs="Times New Roman"/>
        </w:rPr>
      </w:pPr>
      <w:r>
        <w:rPr>
          <w:rFonts w:cs="Times New Roman"/>
        </w:rPr>
        <w:t>Vyhláškou je rozšířen okruh poplatníků za komunální odpad; poplatek platí nejen fyzické osoby, které mají v obci Bezměrov  trvalý pobyt, ale i cizinci s přechodným pobytem na území obce včetně azylantů. Poplatek nově zaplatí i osoba, která vlastní  v naší obci byt nebo rodinný dům, kde není hlášena k pobytu žádná fyzická osoba.</w:t>
      </w:r>
    </w:p>
    <w:p w:rsidR="00056FD4" w:rsidRDefault="00056FD4">
      <w:pPr>
        <w:rPr>
          <w:rFonts w:cs="Times New Roman"/>
        </w:rPr>
      </w:pPr>
    </w:p>
    <w:p w:rsidR="00056FD4" w:rsidRDefault="00056FD4">
      <w:pPr>
        <w:rPr>
          <w:rFonts w:cs="Times New Roman"/>
        </w:rPr>
      </w:pPr>
      <w:r>
        <w:rPr>
          <w:rFonts w:cs="Times New Roman"/>
        </w:rPr>
        <w:t xml:space="preserve">Správce poplatku vyzývá všechny nové poplatníky, tj. zejména vlastníky bytů či rodinných domů a cizince, aby splnili svoji ohlašovací povinnost dle výše uvedené vyhlášky. </w:t>
      </w:r>
    </w:p>
    <w:p w:rsidR="00056FD4" w:rsidRDefault="00056FD4">
      <w:pPr>
        <w:rPr>
          <w:rFonts w:cs="Times New Roman"/>
        </w:rPr>
      </w:pPr>
    </w:p>
    <w:p w:rsidR="00056FD4" w:rsidRDefault="00056FD4">
      <w:pPr>
        <w:rPr>
          <w:rFonts w:cs="Times New Roman"/>
        </w:rPr>
      </w:pPr>
      <w:r>
        <w:rPr>
          <w:rFonts w:cs="Times New Roman"/>
        </w:rPr>
        <w:t>Výše poplatku na jednoho poplatníka  400,- Kč (dospělá osoba), 200,- Kč (dítě od 11 do 17 let), 100,- (dítě od 1 do 10 let) za rok a splatnost k 31. 3. 2013.</w:t>
      </w:r>
    </w:p>
    <w:p w:rsidR="00056FD4" w:rsidRDefault="00056FD4">
      <w:pPr>
        <w:rPr>
          <w:rFonts w:cs="Times New Roman"/>
        </w:rPr>
      </w:pPr>
      <w:r>
        <w:rPr>
          <w:rFonts w:cs="Times New Roman"/>
        </w:rPr>
        <w:t>Výše poplatku za nemovitost kde není  k pobytu hlášena žádná fyzická osoba  400,- Kč  splatnost  k  30.4.2013.</w:t>
      </w:r>
    </w:p>
    <w:p w:rsidR="00056FD4" w:rsidRDefault="00056FD4">
      <w:pPr>
        <w:numPr>
          <w:ilvl w:val="0"/>
          <w:numId w:val="25"/>
        </w:numPr>
        <w:rPr>
          <w:rFonts w:cs="Times New Roman"/>
        </w:rPr>
      </w:pPr>
      <w:r>
        <w:rPr>
          <w:rFonts w:cs="Times New Roman"/>
        </w:rPr>
        <w:t>Poplatek lze rozložit na dvě splátky I. splátka do 31. března a II. splátka do 30. listopadu příslušného kalendářního roku.</w:t>
      </w:r>
    </w:p>
    <w:p w:rsidR="00056FD4" w:rsidRDefault="00056FD4">
      <w:pPr>
        <w:rPr>
          <w:rFonts w:cs="Times New Roman"/>
          <w:b/>
          <w:bCs/>
        </w:rPr>
      </w:pPr>
    </w:p>
    <w:p w:rsidR="00056FD4" w:rsidRDefault="00056FD4">
      <w:pPr>
        <w:rPr>
          <w:rFonts w:cs="Times New Roman"/>
          <w:b/>
          <w:bCs/>
        </w:rPr>
      </w:pPr>
    </w:p>
    <w:p w:rsidR="00056FD4" w:rsidRDefault="00056FD4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Platit  poplatek  lze</w:t>
      </w:r>
    </w:p>
    <w:p w:rsidR="00056FD4" w:rsidRDefault="00056FD4">
      <w:pPr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 xml:space="preserve">Pokladnou </w:t>
      </w:r>
    </w:p>
    <w:p w:rsidR="00056FD4" w:rsidRDefault="00056FD4">
      <w:pPr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 xml:space="preserve">Bezhotovostním převodem </w:t>
      </w:r>
    </w:p>
    <w:p w:rsidR="00056FD4" w:rsidRDefault="00056FD4">
      <w:pPr>
        <w:rPr>
          <w:rFonts w:cs="Times New Roman"/>
        </w:rPr>
      </w:pPr>
    </w:p>
    <w:p w:rsidR="00056FD4" w:rsidRDefault="00056FD4">
      <w:pPr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Úhrada poplatku POKLADNOU</w:t>
      </w:r>
    </w:p>
    <w:p w:rsidR="00056FD4" w:rsidRDefault="00056FD4">
      <w:pPr>
        <w:rPr>
          <w:rFonts w:cs="Times New Roman"/>
        </w:rPr>
      </w:pPr>
      <w:r>
        <w:rPr>
          <w:rFonts w:cs="Times New Roman"/>
        </w:rPr>
        <w:t>Adresa pokladny otevřené celoročně: Bezměrov č. 155</w:t>
      </w:r>
    </w:p>
    <w:p w:rsidR="00056FD4" w:rsidRDefault="00056FD4">
      <w:pPr>
        <w:rPr>
          <w:rFonts w:cs="Times New Roman"/>
        </w:rPr>
      </w:pPr>
    </w:p>
    <w:p w:rsidR="00056FD4" w:rsidRDefault="00056FD4">
      <w:pPr>
        <w:rPr>
          <w:rFonts w:cs="Times New Roman"/>
        </w:rPr>
      </w:pPr>
      <w:r>
        <w:rPr>
          <w:rFonts w:cs="Times New Roman"/>
        </w:rPr>
        <w:t>Pokladní hodiny:</w:t>
      </w:r>
      <w:r>
        <w:rPr>
          <w:rFonts w:cs="Times New Roman"/>
        </w:rPr>
        <w:br/>
        <w:t>Pondělí  - Pátek :       8.00 – 11.30 a 12.30 – 14.30</w:t>
      </w:r>
      <w:r>
        <w:rPr>
          <w:rFonts w:cs="Times New Roman"/>
        </w:rPr>
        <w:br/>
      </w:r>
    </w:p>
    <w:p w:rsidR="00056FD4" w:rsidRDefault="00056FD4">
      <w:pPr>
        <w:pStyle w:val="Heading2"/>
        <w:rPr>
          <w:rFonts w:cs="Times New Roman"/>
        </w:rPr>
      </w:pPr>
      <w:r>
        <w:rPr>
          <w:rFonts w:cs="Times New Roman"/>
        </w:rPr>
        <w:t>Úhrada poplatku BEZHOTOVOSTNÍM PŘEVODEM</w:t>
      </w:r>
    </w:p>
    <w:p w:rsidR="00056FD4" w:rsidRDefault="00056FD4">
      <w:pPr>
        <w:rPr>
          <w:rFonts w:cs="Times New Roman"/>
          <w:b/>
          <w:bCs/>
          <w:u w:val="single"/>
        </w:rPr>
      </w:pPr>
    </w:p>
    <w:p w:rsidR="00056FD4" w:rsidRDefault="00056FD4">
      <w:pPr>
        <w:rPr>
          <w:rFonts w:cs="Times New Roman"/>
          <w:b/>
          <w:bCs/>
        </w:rPr>
      </w:pPr>
      <w:r>
        <w:rPr>
          <w:rFonts w:cs="Times New Roman"/>
        </w:rPr>
        <w:t xml:space="preserve">Účet správce poplatku je </w:t>
      </w:r>
      <w:r>
        <w:rPr>
          <w:rFonts w:cs="Times New Roman"/>
          <w:b/>
          <w:bCs/>
        </w:rPr>
        <w:t>1483120369/0800</w:t>
      </w:r>
      <w:r>
        <w:rPr>
          <w:rFonts w:cs="Times New Roman"/>
        </w:rPr>
        <w:t xml:space="preserve">                     Konstantní symbol je </w:t>
      </w:r>
      <w:r>
        <w:rPr>
          <w:rFonts w:cs="Times New Roman"/>
          <w:b/>
          <w:bCs/>
        </w:rPr>
        <w:t>0308</w:t>
      </w:r>
    </w:p>
    <w:p w:rsidR="00056FD4" w:rsidRDefault="00056FD4">
      <w:pPr>
        <w:rPr>
          <w:rFonts w:cs="Times New Roman"/>
          <w:b/>
          <w:bCs/>
        </w:rPr>
      </w:pPr>
      <w:r>
        <w:rPr>
          <w:rFonts w:cs="Times New Roman"/>
        </w:rPr>
        <w:t xml:space="preserve">Variabilní symbol :  </w:t>
      </w:r>
      <w:r>
        <w:rPr>
          <w:rFonts w:cs="Times New Roman"/>
          <w:b/>
          <w:bCs/>
        </w:rPr>
        <w:t>číslo popisné domu</w:t>
      </w:r>
    </w:p>
    <w:p w:rsidR="00056FD4" w:rsidRDefault="00056FD4">
      <w:pPr>
        <w:rPr>
          <w:rFonts w:cs="Times New Roman"/>
          <w:b/>
          <w:bCs/>
        </w:rPr>
      </w:pPr>
    </w:p>
    <w:p w:rsidR="00056FD4" w:rsidRDefault="00056FD4">
      <w:pPr>
        <w:rPr>
          <w:rFonts w:cs="Times New Roman"/>
        </w:rPr>
      </w:pPr>
      <w:r>
        <w:rPr>
          <w:rFonts w:cs="Times New Roman"/>
        </w:rPr>
        <w:t xml:space="preserve">Při platbě za nemovitost vypište do zprávy pro příjemce o jaký typ nemovitosti se jedná  (rodinný dům, chata) a číslo popisné nebo evidenční dané nemovitosti. </w:t>
      </w:r>
    </w:p>
    <w:p w:rsidR="00056FD4" w:rsidRDefault="00056FD4">
      <w:pPr>
        <w:rPr>
          <w:rFonts w:cs="Times New Roman"/>
        </w:rPr>
      </w:pPr>
    </w:p>
    <w:p w:rsidR="00056FD4" w:rsidRDefault="00056FD4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Osvobození a úlevy</w:t>
      </w:r>
    </w:p>
    <w:p w:rsidR="00056FD4" w:rsidRDefault="00056FD4">
      <w:pPr>
        <w:rPr>
          <w:rFonts w:cs="Times New Roman"/>
        </w:rPr>
      </w:pPr>
      <w:r>
        <w:rPr>
          <w:rFonts w:cs="Times New Roman"/>
        </w:rPr>
        <w:t xml:space="preserve">Od poplatku se osvobozují </w:t>
      </w:r>
    </w:p>
    <w:p w:rsidR="00056FD4" w:rsidRDefault="00056FD4">
      <w:pPr>
        <w:numPr>
          <w:ilvl w:val="0"/>
          <w:numId w:val="27"/>
        </w:numPr>
        <w:rPr>
          <w:rFonts w:cs="Times New Roman"/>
        </w:rPr>
      </w:pPr>
      <w:r>
        <w:rPr>
          <w:rFonts w:cs="Times New Roman"/>
        </w:rPr>
        <w:t>děti narozené v roce, za který je poplatek hrazen.</w:t>
      </w:r>
    </w:p>
    <w:p w:rsidR="00056FD4" w:rsidRDefault="00056FD4">
      <w:pPr>
        <w:numPr>
          <w:ilvl w:val="0"/>
          <w:numId w:val="27"/>
        </w:numPr>
        <w:rPr>
          <w:rFonts w:cs="Times New Roman"/>
        </w:rPr>
      </w:pPr>
      <w:r>
        <w:rPr>
          <w:rFonts w:cs="Times New Roman"/>
        </w:rPr>
        <w:t>poplatníci u kterých se doloží čestné prohlášení, že se v obci minimálně 3 měsíce nezdržují.</w:t>
      </w:r>
    </w:p>
    <w:p w:rsidR="00056FD4" w:rsidRDefault="00056FD4">
      <w:pPr>
        <w:rPr>
          <w:rFonts w:cs="Times New Roman"/>
        </w:rPr>
      </w:pPr>
    </w:p>
    <w:p w:rsidR="00056FD4" w:rsidRDefault="00056FD4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Nedoplatky, zvyšování a jejich vymáhání </w:t>
      </w:r>
    </w:p>
    <w:p w:rsidR="00056FD4" w:rsidRDefault="00056FD4">
      <w:pPr>
        <w:rPr>
          <w:rFonts w:cs="Times New Roman"/>
        </w:rPr>
      </w:pPr>
      <w:r>
        <w:rPr>
          <w:rFonts w:cs="Times New Roman"/>
        </w:rPr>
        <w:t>Pokud nezaplatíte ve lhůtě splatnosti, nebo zaplatíte v nesprávně nižší výši, stáváte se dlužníkem a Vámi včas nezaplacené poplatky (nebo jejich část) mohou být zvýšeny až na trojnásobek nedoplatku.  Pokud neuhradí ani v náhradní lhůtě splatnosti celý nedoplatek včetně příslušenství, správce daně zahájí exekuční řízení. Náklady exekučního řízení jdou k tíži dlužníka, minimálně činí 500 Kč, mohou být však vyšší v návaznosti na to, kdo a jak vykonává exekuci.</w:t>
      </w:r>
    </w:p>
    <w:p w:rsidR="00056FD4" w:rsidRDefault="00056FD4">
      <w:pPr>
        <w:rPr>
          <w:rFonts w:cs="Times New Roman"/>
        </w:rPr>
      </w:pPr>
    </w:p>
    <w:p w:rsidR="00056FD4" w:rsidRDefault="00056FD4">
      <w:pPr>
        <w:rPr>
          <w:rFonts w:cs="Times New Roman"/>
        </w:rPr>
      </w:pPr>
      <w:r>
        <w:rPr>
          <w:rFonts w:cs="Times New Roman"/>
        </w:rPr>
        <w:t>Poplatníky místního poplatku jsou všechny fyzické osoby s trvalým pobytem v obci bez ohledu na svůj věk nebo finanční soběstačnost. Pokud rodiče, kteří mají obecnou vyživovací povinností vůči svým nezletilým dětem, poplatek neuhradí, dojde k jeho vyměření buď rodičům (zákonným zástupcům) nebo nezletilému dítěti. Správce poplatku může vyčkat zletilosti poplatníků a následně nedoplatek vymoci. Pokud děti takto vzniklý místní poplatek zaplatí (dojde k jeho vymožení), mohou následně žádat náhradu na svých rodičích, a to s ohledem na vyživovací povinnost rodičů podle zákona o rodině.</w:t>
      </w:r>
    </w:p>
    <w:p w:rsidR="00056FD4" w:rsidRDefault="00056FD4">
      <w:pPr>
        <w:rPr>
          <w:rFonts w:cs="Times New Roman"/>
        </w:rPr>
      </w:pPr>
    </w:p>
    <w:p w:rsidR="00056FD4" w:rsidRDefault="00056FD4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2.Úhrada poplatku ze psů</w:t>
      </w:r>
    </w:p>
    <w:p w:rsidR="00056FD4" w:rsidRDefault="00056FD4">
      <w:pPr>
        <w:rPr>
          <w:rFonts w:cs="Times New Roman"/>
          <w:b/>
          <w:bCs/>
          <w:sz w:val="28"/>
          <w:szCs w:val="28"/>
        </w:rPr>
      </w:pPr>
    </w:p>
    <w:p w:rsidR="00056FD4" w:rsidRDefault="00056FD4">
      <w:pPr>
        <w:numPr>
          <w:ilvl w:val="0"/>
          <w:numId w:val="25"/>
        </w:numPr>
        <w:rPr>
          <w:rFonts w:cs="Times New Roman"/>
        </w:rPr>
      </w:pPr>
      <w:r>
        <w:rPr>
          <w:rFonts w:cs="Times New Roman"/>
        </w:rPr>
        <w:t>Poplatek ze psů platí držitel psa. Držitelem je fyzická nebo právnická osoba, která má trvalý pobyt nebo sídlo na území obce Bezměrov.</w:t>
      </w:r>
    </w:p>
    <w:p w:rsidR="00056FD4" w:rsidRDefault="00056FD4">
      <w:pPr>
        <w:numPr>
          <w:ilvl w:val="0"/>
          <w:numId w:val="25"/>
        </w:numPr>
        <w:rPr>
          <w:rFonts w:cs="Times New Roman"/>
        </w:rPr>
      </w:pPr>
      <w:r>
        <w:rPr>
          <w:rFonts w:cs="Times New Roman"/>
        </w:rPr>
        <w:t>Poplatek ze psů se platí ze psů starších 3 měsíců.</w:t>
      </w:r>
    </w:p>
    <w:p w:rsidR="00056FD4" w:rsidRDefault="00056FD4">
      <w:pPr>
        <w:numPr>
          <w:ilvl w:val="0"/>
          <w:numId w:val="25"/>
        </w:numPr>
        <w:rPr>
          <w:rFonts w:cs="Times New Roman"/>
        </w:rPr>
      </w:pPr>
      <w:r>
        <w:rPr>
          <w:rFonts w:cs="Times New Roman"/>
        </w:rPr>
        <w:t>Sazba poplatku za kalendářní rok činí 4</w:t>
      </w:r>
      <w:r>
        <w:rPr>
          <w:rFonts w:cs="Times New Roman"/>
          <w:b/>
          <w:bCs/>
        </w:rPr>
        <w:t>0,- Kč</w:t>
      </w:r>
      <w:r>
        <w:rPr>
          <w:rFonts w:cs="Times New Roman"/>
        </w:rPr>
        <w:t xml:space="preserve"> za každého psa, </w:t>
      </w:r>
      <w:r>
        <w:rPr>
          <w:rFonts w:cs="Times New Roman"/>
          <w:b/>
          <w:bCs/>
        </w:rPr>
        <w:t xml:space="preserve">50,- Kč </w:t>
      </w:r>
      <w:r>
        <w:rPr>
          <w:rFonts w:cs="Times New Roman"/>
        </w:rPr>
        <w:t>za každého dalšího psa</w:t>
      </w:r>
    </w:p>
    <w:p w:rsidR="00056FD4" w:rsidRDefault="00056FD4">
      <w:pPr>
        <w:numPr>
          <w:ilvl w:val="0"/>
          <w:numId w:val="25"/>
        </w:numPr>
        <w:rPr>
          <w:rFonts w:cs="Times New Roman"/>
        </w:rPr>
      </w:pPr>
      <w:r>
        <w:rPr>
          <w:rFonts w:cs="Times New Roman"/>
        </w:rPr>
        <w:t xml:space="preserve">Poplatek je splatný nejpozději do 31. března příslušného kalendářního roku. </w:t>
      </w:r>
    </w:p>
    <w:p w:rsidR="00056FD4" w:rsidRDefault="00056FD4">
      <w:pPr>
        <w:numPr>
          <w:ilvl w:val="0"/>
          <w:numId w:val="25"/>
        </w:numPr>
        <w:rPr>
          <w:rFonts w:cs="Times New Roman"/>
        </w:rPr>
      </w:pPr>
      <w:r>
        <w:rPr>
          <w:rFonts w:cs="Times New Roman"/>
        </w:rPr>
        <w:t xml:space="preserve">Držitel psa je povinen ohlásit správci poplatku vznik své poplatkové povinnosti do 15 dnů ode dne jejího vzniku. Stejným způsobem je povinen oznámit také zánik své poplatkové povinnosti. </w:t>
      </w:r>
    </w:p>
    <w:p w:rsidR="00056FD4" w:rsidRDefault="00056FD4">
      <w:pPr>
        <w:rPr>
          <w:rFonts w:cs="Times New Roman"/>
        </w:rPr>
      </w:pPr>
    </w:p>
    <w:p w:rsidR="00056FD4" w:rsidRDefault="00056FD4">
      <w:pPr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 xml:space="preserve">Úhrada poplatku BEZHOTOVOSTNÍM PŘEVODEM </w:t>
      </w:r>
    </w:p>
    <w:p w:rsidR="00056FD4" w:rsidRDefault="00056FD4">
      <w:pPr>
        <w:rPr>
          <w:rFonts w:cs="Times New Roman"/>
        </w:rPr>
      </w:pPr>
      <w:r>
        <w:rPr>
          <w:rFonts w:cs="Times New Roman"/>
        </w:rPr>
        <w:t xml:space="preserve">Účet správce poplatku je </w:t>
      </w:r>
      <w:r>
        <w:rPr>
          <w:rFonts w:cs="Times New Roman"/>
          <w:b/>
          <w:bCs/>
        </w:rPr>
        <w:t>1483120369/0800</w:t>
      </w:r>
      <w:r>
        <w:rPr>
          <w:rFonts w:cs="Times New Roman"/>
        </w:rPr>
        <w:t xml:space="preserve">                      Konstantní symbol je 0308</w:t>
      </w:r>
    </w:p>
    <w:p w:rsidR="00056FD4" w:rsidRDefault="00056FD4">
      <w:pPr>
        <w:rPr>
          <w:rFonts w:cs="Times New Roman"/>
        </w:rPr>
      </w:pPr>
      <w:r>
        <w:rPr>
          <w:rFonts w:cs="Times New Roman"/>
        </w:rPr>
        <w:t xml:space="preserve">Variabilní symbol :  </w:t>
      </w:r>
      <w:r>
        <w:rPr>
          <w:rFonts w:cs="Times New Roman"/>
          <w:b/>
          <w:bCs/>
        </w:rPr>
        <w:t>číslo popisné domu</w:t>
      </w:r>
      <w:r>
        <w:rPr>
          <w:rFonts w:cs="Times New Roman"/>
        </w:rPr>
        <w:t xml:space="preserve"> </w:t>
      </w:r>
    </w:p>
    <w:p w:rsidR="00056FD4" w:rsidRDefault="00056FD4">
      <w:pPr>
        <w:rPr>
          <w:rFonts w:cs="Times New Roman"/>
        </w:rPr>
      </w:pPr>
    </w:p>
    <w:p w:rsidR="00056FD4" w:rsidRDefault="00056FD4">
      <w:pPr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Úhrada poplatku POKLADNOU</w:t>
      </w:r>
    </w:p>
    <w:p w:rsidR="00056FD4" w:rsidRDefault="00056FD4">
      <w:pPr>
        <w:rPr>
          <w:rFonts w:cs="Times New Roman"/>
          <w:b/>
          <w:bCs/>
        </w:rPr>
      </w:pPr>
      <w:r>
        <w:rPr>
          <w:rFonts w:cs="Times New Roman"/>
        </w:rPr>
        <w:t xml:space="preserve">Adresa pokladny otevřené celoročně: </w:t>
      </w:r>
      <w:r>
        <w:rPr>
          <w:rFonts w:cs="Times New Roman"/>
          <w:b/>
          <w:bCs/>
        </w:rPr>
        <w:t>Bezměrov 155</w:t>
      </w:r>
    </w:p>
    <w:p w:rsidR="00056FD4" w:rsidRDefault="00056FD4">
      <w:pPr>
        <w:rPr>
          <w:rFonts w:cs="Times New Roman"/>
        </w:rPr>
      </w:pPr>
      <w:r>
        <w:rPr>
          <w:rFonts w:cs="Times New Roman"/>
        </w:rPr>
        <w:t>Pokladní hodiny:</w:t>
      </w:r>
      <w:r>
        <w:rPr>
          <w:rFonts w:cs="Times New Roman"/>
        </w:rPr>
        <w:br/>
        <w:t>Pondělí  - Pátek :       8.00 – 11.30 a 12.30 – 14.30</w:t>
      </w:r>
      <w:r>
        <w:rPr>
          <w:rFonts w:cs="Times New Roman"/>
        </w:rPr>
        <w:br/>
      </w:r>
    </w:p>
    <w:p w:rsidR="00056FD4" w:rsidRDefault="00056FD4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Právní úprava</w:t>
      </w:r>
    </w:p>
    <w:p w:rsidR="00056FD4" w:rsidRDefault="00056FD4">
      <w:pPr>
        <w:numPr>
          <w:ilvl w:val="0"/>
          <w:numId w:val="26"/>
        </w:numPr>
        <w:rPr>
          <w:rFonts w:cs="Times New Roman"/>
        </w:rPr>
      </w:pPr>
      <w:r>
        <w:rPr>
          <w:rFonts w:cs="Times New Roman"/>
        </w:rPr>
        <w:t>Zákon č. 280/2009 Sb., daňový řád</w:t>
      </w:r>
    </w:p>
    <w:p w:rsidR="00056FD4" w:rsidRDefault="00056FD4">
      <w:pPr>
        <w:numPr>
          <w:ilvl w:val="0"/>
          <w:numId w:val="26"/>
        </w:numPr>
        <w:rPr>
          <w:rFonts w:cs="Times New Roman"/>
        </w:rPr>
      </w:pPr>
      <w:r>
        <w:rPr>
          <w:rFonts w:cs="Times New Roman"/>
        </w:rPr>
        <w:t>Zákon č. 565/1990 Sb., o místních poplatcích, ve znění pozdějších předpisů</w:t>
      </w:r>
    </w:p>
    <w:p w:rsidR="00056FD4" w:rsidRDefault="00056FD4">
      <w:pPr>
        <w:numPr>
          <w:ilvl w:val="0"/>
          <w:numId w:val="26"/>
        </w:numPr>
        <w:rPr>
          <w:rFonts w:cs="Times New Roman"/>
        </w:rPr>
      </w:pPr>
      <w:r>
        <w:rPr>
          <w:rFonts w:cs="Times New Roman"/>
        </w:rPr>
        <w:t>Obecně závazná vyhláška č. 2/2012 o místních poplatcích</w:t>
      </w:r>
    </w:p>
    <w:p w:rsidR="00056FD4" w:rsidRDefault="00056FD4">
      <w:pPr>
        <w:rPr>
          <w:rFonts w:cs="Times New Roman"/>
        </w:rPr>
      </w:pPr>
    </w:p>
    <w:p w:rsidR="00056FD4" w:rsidRDefault="00056FD4">
      <w:pPr>
        <w:rPr>
          <w:rFonts w:cs="Times New Roman"/>
        </w:rPr>
      </w:pPr>
    </w:p>
    <w:sectPr w:rsidR="00056FD4" w:rsidSect="00056FD4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256262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001128BE"/>
    <w:multiLevelType w:val="multilevel"/>
    <w:tmpl w:val="781A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5A0689F"/>
    <w:multiLevelType w:val="hybridMultilevel"/>
    <w:tmpl w:val="8DA805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7A87463"/>
    <w:multiLevelType w:val="hybridMultilevel"/>
    <w:tmpl w:val="EF0AD5BE"/>
    <w:lvl w:ilvl="0" w:tplc="72FA60D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0AFC08B4"/>
    <w:multiLevelType w:val="hybridMultilevel"/>
    <w:tmpl w:val="13DEA9E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AE3633"/>
    <w:multiLevelType w:val="hybridMultilevel"/>
    <w:tmpl w:val="1AF6C1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30237540"/>
    <w:multiLevelType w:val="hybridMultilevel"/>
    <w:tmpl w:val="C9F409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8676AE"/>
    <w:multiLevelType w:val="hybridMultilevel"/>
    <w:tmpl w:val="D9120B7E"/>
    <w:lvl w:ilvl="0" w:tplc="40A6AD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DD6485"/>
    <w:multiLevelType w:val="multilevel"/>
    <w:tmpl w:val="E93428C2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40D151AE"/>
    <w:multiLevelType w:val="hybridMultilevel"/>
    <w:tmpl w:val="E93428C2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48CF71AD"/>
    <w:multiLevelType w:val="hybridMultilevel"/>
    <w:tmpl w:val="7DF0C9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567D3FFF"/>
    <w:multiLevelType w:val="hybridMultilevel"/>
    <w:tmpl w:val="776CF1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0D025C"/>
    <w:multiLevelType w:val="hybridMultilevel"/>
    <w:tmpl w:val="781A02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67D22A42"/>
    <w:multiLevelType w:val="multilevel"/>
    <w:tmpl w:val="561E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685F4F73"/>
    <w:multiLevelType w:val="hybridMultilevel"/>
    <w:tmpl w:val="1CC6569E"/>
    <w:lvl w:ilvl="0" w:tplc="C82CBACE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6BFD1E9B"/>
    <w:multiLevelType w:val="multilevel"/>
    <w:tmpl w:val="781A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705422BB"/>
    <w:multiLevelType w:val="hybridMultilevel"/>
    <w:tmpl w:val="561E24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74C86186"/>
    <w:multiLevelType w:val="multilevel"/>
    <w:tmpl w:val="781A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754368F9"/>
    <w:multiLevelType w:val="multilevel"/>
    <w:tmpl w:val="BCE0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7F971293"/>
    <w:multiLevelType w:val="multilevel"/>
    <w:tmpl w:val="1AF6C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8"/>
  </w:num>
  <w:num w:numId="9">
    <w:abstractNumId w:val="3"/>
  </w:num>
  <w:num w:numId="10">
    <w:abstractNumId w:val="4"/>
  </w:num>
  <w:num w:numId="11">
    <w:abstractNumId w:val="14"/>
  </w:num>
  <w:num w:numId="12">
    <w:abstractNumId w:val="10"/>
  </w:num>
  <w:num w:numId="13">
    <w:abstractNumId w:val="16"/>
  </w:num>
  <w:num w:numId="14">
    <w:abstractNumId w:val="5"/>
  </w:num>
  <w:num w:numId="15">
    <w:abstractNumId w:val="12"/>
  </w:num>
  <w:num w:numId="16">
    <w:abstractNumId w:val="2"/>
  </w:num>
  <w:num w:numId="17">
    <w:abstractNumId w:val="1"/>
  </w:num>
  <w:num w:numId="18">
    <w:abstractNumId w:val="15"/>
  </w:num>
  <w:num w:numId="19">
    <w:abstractNumId w:val="17"/>
  </w:num>
  <w:num w:numId="20">
    <w:abstractNumId w:val="13"/>
  </w:num>
  <w:num w:numId="21">
    <w:abstractNumId w:val="19"/>
  </w:num>
  <w:num w:numId="22">
    <w:abstractNumId w:val="9"/>
  </w:num>
  <w:num w:numId="23">
    <w:abstractNumId w:val="8"/>
  </w:num>
  <w:num w:numId="24">
    <w:abstractNumId w:val="0"/>
  </w:num>
  <w:num w:numId="25">
    <w:abstractNumId w:val="6"/>
  </w:num>
  <w:num w:numId="26">
    <w:abstractNumId w:val="11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FD4"/>
    <w:rsid w:val="0005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List Bullet 2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pPr>
      <w:spacing w:before="102" w:after="74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link w:val="Heading3Char"/>
    <w:uiPriority w:val="99"/>
    <w:qFormat/>
    <w:pPr>
      <w:spacing w:before="360" w:after="90"/>
      <w:outlineLvl w:val="2"/>
    </w:pPr>
    <w:rPr>
      <w:b/>
      <w:bCs/>
      <w:sz w:val="30"/>
      <w:szCs w:val="30"/>
    </w:rPr>
  </w:style>
  <w:style w:type="paragraph" w:styleId="Heading5">
    <w:name w:val="heading 5"/>
    <w:basedOn w:val="Normal"/>
    <w:link w:val="Heading5Char"/>
    <w:uiPriority w:val="99"/>
    <w:qFormat/>
    <w:pPr>
      <w:spacing w:before="369" w:after="74"/>
      <w:outlineLvl w:val="4"/>
    </w:pPr>
    <w:rPr>
      <w:b/>
      <w:bCs/>
      <w:color w:val="00000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F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Calibri" w:hAnsi="Calibri" w:cs="Calibri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auto"/>
      <w:u w:val="single"/>
    </w:rPr>
  </w:style>
  <w:style w:type="paragraph" w:styleId="NormalWeb">
    <w:name w:val="Normal (Web)"/>
    <w:basedOn w:val="Normal"/>
    <w:uiPriority w:val="99"/>
    <w:pPr>
      <w:spacing w:after="222" w:line="332" w:lineRule="atLeast"/>
    </w:pPr>
    <w:rPr>
      <w:rFonts w:cs="Times New Roman"/>
    </w:rPr>
  </w:style>
  <w:style w:type="paragraph" w:customStyle="1" w:styleId="NormlnIMP">
    <w:name w:val="Normální_IMP"/>
    <w:basedOn w:val="Normal"/>
    <w:uiPriority w:val="9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cs="Times New Roman"/>
    </w:rPr>
  </w:style>
  <w:style w:type="paragraph" w:customStyle="1" w:styleId="Nzvylnk">
    <w:name w:val="Názvy článků"/>
    <w:basedOn w:val="Normal"/>
    <w:uiPriority w:val="99"/>
    <w:pPr>
      <w:keepNext/>
      <w:keepLines/>
      <w:spacing w:before="60" w:after="160"/>
      <w:jc w:val="center"/>
    </w:pPr>
    <w:rPr>
      <w:rFonts w:cs="Times New Roman"/>
      <w:b/>
      <w:bCs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  <w:rPr>
      <w:rFonts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4"/>
      <w:szCs w:val="24"/>
    </w:rPr>
  </w:style>
  <w:style w:type="character" w:customStyle="1" w:styleId="BodyText2Char1">
    <w:name w:val="Body Text 2 Char1"/>
    <w:basedOn w:val="DefaultParagraphFont"/>
    <w:uiPriority w:val="99"/>
    <w:rPr>
      <w:rFonts w:ascii="Times New Roman" w:hAnsi="Times New Roman" w:cs="Times New Roman"/>
      <w:sz w:val="24"/>
      <w:szCs w:val="24"/>
      <w:lang w:val="cs-CZ" w:eastAsia="cs-CZ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imes New Roman" w:hAnsi="Times New Roman" w:cs="Times New Roman"/>
      <w:sz w:val="2"/>
      <w:szCs w:val="2"/>
    </w:rPr>
  </w:style>
  <w:style w:type="paragraph" w:customStyle="1" w:styleId="article-perex">
    <w:name w:val="article-perex"/>
    <w:basedOn w:val="Normal"/>
    <w:uiPriority w:val="99"/>
    <w:pPr>
      <w:spacing w:before="100" w:beforeAutospacing="1" w:after="100" w:afterAutospacing="1"/>
    </w:pPr>
    <w:rPr>
      <w:rFonts w:cs="Times New Roman"/>
    </w:rPr>
  </w:style>
  <w:style w:type="paragraph" w:customStyle="1" w:styleId="slalnk">
    <w:name w:val="Čísla článků"/>
    <w:basedOn w:val="Normal"/>
    <w:uiPriority w:val="99"/>
    <w:pPr>
      <w:keepNext/>
      <w:keepLines/>
      <w:spacing w:before="360" w:after="60"/>
      <w:jc w:val="center"/>
    </w:pPr>
    <w:rPr>
      <w:rFonts w:cs="Times New Roman"/>
      <w:b/>
      <w:bCs/>
    </w:rPr>
  </w:style>
  <w:style w:type="paragraph" w:customStyle="1" w:styleId="NzevstiOZV">
    <w:name w:val="Název části OZV"/>
    <w:basedOn w:val="Normal"/>
    <w:uiPriority w:val="99"/>
    <w:pPr>
      <w:spacing w:after="360"/>
      <w:jc w:val="center"/>
    </w:pPr>
    <w:rPr>
      <w:rFonts w:cs="Times New Roman"/>
      <w:b/>
      <w:bCs/>
      <w:sz w:val="28"/>
      <w:szCs w:val="28"/>
    </w:rPr>
  </w:style>
  <w:style w:type="paragraph" w:styleId="List">
    <w:name w:val="List"/>
    <w:basedOn w:val="Normal"/>
    <w:uiPriority w:val="99"/>
    <w:pPr>
      <w:ind w:left="283" w:hanging="283"/>
    </w:pPr>
    <w:rPr>
      <w:rFonts w:cs="Times New Roman"/>
    </w:rPr>
  </w:style>
  <w:style w:type="paragraph" w:styleId="ListBullet2">
    <w:name w:val="List Bullet 2"/>
    <w:basedOn w:val="Normal"/>
    <w:autoRedefine/>
    <w:uiPriority w:val="99"/>
    <w:pPr>
      <w:numPr>
        <w:numId w:val="18"/>
      </w:numPr>
      <w:tabs>
        <w:tab w:val="clear" w:pos="720"/>
        <w:tab w:val="num" w:pos="643"/>
      </w:tabs>
      <w:ind w:left="643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2</Pages>
  <Words>588</Words>
  <Characters>3352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Úhrada poplatku za komunální odpad</dc:title>
  <dc:subject/>
  <dc:creator>uživatel</dc:creator>
  <cp:keywords/>
  <dc:description/>
  <cp:lastModifiedBy>Obec Bezměrov</cp:lastModifiedBy>
  <cp:revision>3</cp:revision>
  <cp:lastPrinted>2013-02-14T09:10:00Z</cp:lastPrinted>
  <dcterms:created xsi:type="dcterms:W3CDTF">2014-02-03T07:13:00Z</dcterms:created>
  <dcterms:modified xsi:type="dcterms:W3CDTF">2014-02-03T07:49:00Z</dcterms:modified>
</cp:coreProperties>
</file>